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magazynowe i kiedy warto wziąć w nich udział?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magazynów?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popularne w Stanach Zjednoczonych. Ciężko stwierdzić czy mają na to wpływ popularne seriale telewizyjne, w których licytujący dane magazyny nie raz nie dwa inwestując w licytację naprawdę dużo zarobili. W naszym kraju aukcje organizowane są głównie przez komornika, mają więc nazwę aukcji komornicznych. Jeśli chce się wziąć udział w tego typu przedzięwzięciu należy zgłosić takową chęć a następnie wnieść zaliczkę o określonej wysokości - zwykle jest to 20 procent ceny początkowej, które wypłacane jest w razie przelicytowania.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magazynowe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jest czy </w:t>
      </w:r>
      <w:r>
        <w:rPr>
          <w:rFonts w:ascii="calibri" w:hAnsi="calibri" w:eastAsia="calibri" w:cs="calibri"/>
          <w:sz w:val="24"/>
          <w:szCs w:val="24"/>
          <w:b/>
        </w:rPr>
        <w:t xml:space="preserve">aukcje magazynowe</w:t>
      </w:r>
      <w:r>
        <w:rPr>
          <w:rFonts w:ascii="calibri" w:hAnsi="calibri" w:eastAsia="calibri" w:cs="calibri"/>
          <w:sz w:val="24"/>
          <w:szCs w:val="24"/>
        </w:rPr>
        <w:t xml:space="preserve"> to faktycznie doskonały sposób na zarobek? Licytując magazyn, którego zawartość nie jest nam znana podejmujemy czyste ryzyko. Może oczywiście zdarzyć się jak w Amerykańskich filmach, iż magazyn pełen będzie złota, ubrań od projektantów czy biżuterii, niemniej jednak tego typu sytuacje są niezmiernie rzadkie. Jeśli jednak jesteś ryzykantem, lubisz adrenalinę a do tego masz wolne środki, które możesz zainwestować warto choć raz spróbować tego typu licytacji, być może w wylicytowanym przez Ciebie magazynie znajdziesz mnóstwo cennych przedmiotów!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aukcje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2026-05-12T19:40:27+02:00</dcterms:created>
  <dcterms:modified xsi:type="dcterms:W3CDTF">2026-05-12T19:40:27+02:00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