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gospodarczej krok po kroku</w:t>
      </w:r>
    </w:p>
    <w:p>
      <w:pPr>
        <w:spacing w:before="0" w:after="500" w:line="264" w:lineRule="auto"/>
      </w:pPr>
      <w:r>
        <w:rPr>
          <w:rFonts w:ascii="calibri" w:hAnsi="calibri" w:eastAsia="calibri" w:cs="calibri"/>
          <w:sz w:val="36"/>
          <w:szCs w:val="36"/>
          <w:b/>
        </w:rPr>
        <w:t xml:space="preserve">W artykule poniżej przedstawiamy jak przebiega likwidacja działalności gospodarczej krok po kroku. Jeśli interesuje Was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Działalność gospodarcza - jak poprawnie ją zakończyć?</w:t>
      </w:r>
    </w:p>
    <w:p>
      <w:pPr>
        <w:spacing w:before="0" w:after="300"/>
      </w:pPr>
    </w:p>
    <w:p>
      <w:pPr>
        <w:spacing w:before="0" w:after="300"/>
      </w:pPr>
      <w:r>
        <w:rPr>
          <w:rFonts w:ascii="calibri" w:hAnsi="calibri" w:eastAsia="calibri" w:cs="calibri"/>
          <w:sz w:val="24"/>
          <w:szCs w:val="24"/>
        </w:rPr>
        <w:t xml:space="preserve">Jeżeli czeka Cie likwidacja działalności z pewnością chciałbyś wiedzieć jak przebiega proces. W tym artykule staramy się wytłumaczyć </w:t>
      </w:r>
      <w:r>
        <w:rPr>
          <w:rFonts w:ascii="calibri" w:hAnsi="calibri" w:eastAsia="calibri" w:cs="calibri"/>
          <w:sz w:val="24"/>
          <w:szCs w:val="24"/>
          <w:b/>
        </w:rPr>
        <w:t xml:space="preserve">likwidację działalności gospodarczej krok po kroku. </w:t>
      </w:r>
      <w:r>
        <w:rPr>
          <w:rFonts w:ascii="calibri" w:hAnsi="calibri" w:eastAsia="calibri" w:cs="calibri"/>
          <w:sz w:val="24"/>
          <w:szCs w:val="24"/>
        </w:rPr>
        <w:t xml:space="preserve">Nie jest to bowiem proces łatwy. W przypadku likwidacji konieczne jest wypełnienie wielu formalności, dzięki którym poprawnie zakończymy jej działalność.</w:t>
      </w:r>
    </w:p>
    <w:p>
      <w:pPr>
        <w:spacing w:before="0" w:after="500" w:line="264" w:lineRule="auto"/>
      </w:pPr>
      <w:r>
        <w:rPr>
          <w:rFonts w:ascii="calibri" w:hAnsi="calibri" w:eastAsia="calibri" w:cs="calibri"/>
          <w:sz w:val="36"/>
          <w:szCs w:val="36"/>
          <w:b/>
        </w:rPr>
        <w:t xml:space="preserve">Likwidacja działalności gospodarczej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Likwidacja działalności krok po kroku</w:t>
        </w:r>
      </w:hyperlink>
      <w:r>
        <w:rPr>
          <w:rFonts w:ascii="calibri" w:hAnsi="calibri" w:eastAsia="calibri" w:cs="calibri"/>
          <w:sz w:val="24"/>
          <w:szCs w:val="24"/>
        </w:rPr>
        <w:t xml:space="preserve"> zaczyna się od rozliczenia się z urzędami prościej mówiąc wiąże się to z wypełnieniem wszelkich formalności które związane są z wyrejestrowaniem owej działalności z wszelkich urzędów i instytucji należy także sporządzić wykaz składników majątku na dzień likwidacji naszej działalności gospodarczej. By to uczynić należy koniecznie zgłosić formularz CEIDG-1. Kolejną sprawą jest wspomniany już wykaz składników majątku. To nieuniknione dla celów PIT. Krokiem trzecim jest sprzedaż majątku po likwidacji naszej działalności, pamiętajmy jednak, że generuje to dochód, który będzie opodatkowany. Stanie się tak wtedy, gdy sprzedaż składników majątku nastąpi przed upłynięciem 6 lat licząc od pierwszego dnia miesiąca następującego po miesiącu, w którym dokonano likwidacji działalność</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2025-12-16T02:08:04+01:00</dcterms:created>
  <dcterms:modified xsi:type="dcterms:W3CDTF">2025-12-16T02:08:04+01:00</dcterms:modified>
</cp:coreProperties>
</file>

<file path=docProps/custom.xml><?xml version="1.0" encoding="utf-8"?>
<Properties xmlns="http://schemas.openxmlformats.org/officeDocument/2006/custom-properties" xmlns:vt="http://schemas.openxmlformats.org/officeDocument/2006/docPropsVTypes"/>
</file>