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Uszkodzony towar a rękojma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zarówno czym jest uszkodzony towar z punktu prawnego oraz jak wykorzystać rękojmę w przypadku zakupienia uszkodzonego towaru.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Uszkodzony towar - co z nim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towarów zdarza się, iż niefortunnie trafiłmy na wadliwy, niekompletny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uszkodzony towar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działać w przypadku zakupionego towaru, który okaże się przedmiotem uszkodzonym? W pierwszej kolejności bardzo ważne jest by poinformować sprzedawcę o zaistniałej sytuacji. Na podstawie tej informacji możemy wykorzystać tak zwaną rękojmię, która zgodnie z artykułem 563 § 2 Kodeksu Cywilnego również osoby prowadzące działalność mogą z owej rękojmi skorzystać. Niemniej jednak jej podstawą jest właśnie w pierwszej kolejności poinformowanie sprzedawcy o wadliwym towarze. Dobrym pomysłem jest tutaj wysłanie listu polecającego do sprzedawcy oraz zatrzymanie dowodu nadania. Co będzie dla nas potwierdzeniem działania jakie jakie poczęliśmy, aby wyjaśnić zaistniałą sytuację.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Rękojma - jak ją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decydujemy się na wykorzystanie naszego prawa czyli rękojmi </w:t>
      </w:r>
      <w:r>
        <w:rPr>
          <w:rFonts w:ascii="calibri" w:hAnsi="calibri" w:eastAsia="calibri" w:cs="calibri"/>
          <w:sz w:val="24"/>
          <w:szCs w:val="24"/>
          <w:b/>
        </w:rPr>
        <w:t xml:space="preserve">uszkodzony towar</w:t>
      </w:r>
      <w:r>
        <w:rPr>
          <w:rFonts w:ascii="calibri" w:hAnsi="calibri" w:eastAsia="calibri" w:cs="calibri"/>
          <w:sz w:val="24"/>
          <w:szCs w:val="24"/>
        </w:rPr>
        <w:t xml:space="preserve"> może zostać przez sprzedawcę wymieniony w całości na taki sam lecz nowy. Sprzedawca może także wymienić poszczególne wadliwe elementy lub w sytuacji gdy nie może odstąpić od umowy może także obniżyć cenę danego produktu. Jeśli interesuje Cie wykorzystanie rękojmi i jej zastosowanie w przypadku kupna dużej ilości produktów zachęcamy do zapoznania się z blogiem firmy Odkupimy, gdzie szczegółowo, wyjaśniona została owa kwestia.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dkupie-uszkodzone-tow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2025-10-29T13:59:12+01:00</dcterms:created>
  <dcterms:modified xsi:type="dcterms:W3CDTF">2025-10-29T13:59:12+01:00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