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z towarem po likwidacji działalności - sprawdź nasze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zrobić z towarem po likwidacji działalności? Sprawdź zatem nasze podpowiedzi, zawarte w treści artykułu.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Co zrobić z towarem po likwidacji działalności?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każdego miesiąca notuje się kilka tysięcy zamknięć firm. Począwszy od jednoosobowych działalności, aż po duże przedsiębiorstwa, które zatrudniają wielu pracowników. W związku z tym z pewnością każdy właściciel firmy będzie zastanawiać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zrobić z towarem po likwidacji działalności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po likwidacji działalności czy hurtowni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zastanawiamy się </w:t>
      </w:r>
      <w:r>
        <w:rPr>
          <w:rFonts w:ascii="calibri" w:hAnsi="calibri" w:eastAsia="calibri" w:cs="calibri"/>
          <w:sz w:val="24"/>
          <w:szCs w:val="24"/>
          <w:b/>
        </w:rPr>
        <w:t xml:space="preserve">co zrobić z towarem po likwidacji działalności</w:t>
      </w:r>
      <w:r>
        <w:rPr>
          <w:rFonts w:ascii="calibri" w:hAnsi="calibri" w:eastAsia="calibri" w:cs="calibri"/>
          <w:sz w:val="24"/>
          <w:szCs w:val="24"/>
        </w:rPr>
        <w:t xml:space="preserve">? Otóż najchętniej chcielibyśmy odzyskać równowartość zainwestowanego w towar kapitału na przykład sprzedając towar dotychczasowym kontrahentom. Niestety zwykle takie transakcje nie dochodzą do skutku a my tracimy zainwestowane w towar pieniądze. Co robić w takiej sytuacji?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z towarem po likwidacji działalności? Gdzie szukać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znaleźć rozwiązanie i sprzedać zalegający na magazynach towar, warto rozejżeć się na rynku za firmą, która zajmuje się skupem asortymentów wszelakich. Jeśli nie wiemy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zrobić z towarem po likwidacji działalności</w:t>
      </w:r>
      <w:r>
        <w:rPr>
          <w:rFonts w:ascii="calibri" w:hAnsi="calibri" w:eastAsia="calibri" w:cs="calibri"/>
          <w:sz w:val="24"/>
          <w:szCs w:val="24"/>
        </w:rPr>
        <w:t xml:space="preserve">, sprawdźmy ofertę firmy Odkupimy. Dzięki niej możemy odzyskać, choć część kapitału zainwestowanego w nasze produkty. Jak działa odkupimy? Sprawdzisz to zapoznając się z informacjami na stronie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sprzedaz-towarow-likwidacji-dzialaln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2026-05-12T19:58:38+02:00</dcterms:created>
  <dcterms:modified xsi:type="dcterms:W3CDTF">2026-05-12T19:58:38+02:00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